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F1A" w:rsidRPr="00D06F1A" w:rsidRDefault="00D06F1A">
      <w:pPr>
        <w:rPr>
          <w:b/>
          <w:noProof/>
          <w:sz w:val="24"/>
          <w:szCs w:val="24"/>
          <w:lang w:eastAsia="en-GB"/>
        </w:rPr>
      </w:pPr>
      <w:r w:rsidRPr="00D06F1A">
        <w:rPr>
          <w:b/>
          <w:sz w:val="24"/>
          <w:szCs w:val="24"/>
        </w:rPr>
        <w:t>Cycle Hub Data (April 2016)</w:t>
      </w:r>
      <w:r w:rsidRPr="00D06F1A">
        <w:rPr>
          <w:b/>
          <w:noProof/>
          <w:sz w:val="24"/>
          <w:szCs w:val="24"/>
          <w:lang w:eastAsia="en-GB"/>
        </w:rPr>
        <w:t xml:space="preserve"> </w:t>
      </w:r>
    </w:p>
    <w:p w:rsidR="00D06F1A" w:rsidRDefault="00D06F1A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150E8AF4" wp14:editId="726E15F5">
            <wp:extent cx="5729591" cy="2986392"/>
            <wp:effectExtent l="0" t="0" r="24130" b="2413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06F1A" w:rsidRDefault="00D06F1A"/>
    <w:p w:rsidR="00D06F1A" w:rsidRDefault="00D06F1A">
      <w:bookmarkStart w:id="0" w:name="_GoBack"/>
      <w:r>
        <w:rPr>
          <w:noProof/>
          <w:lang w:eastAsia="en-GB"/>
        </w:rPr>
        <w:drawing>
          <wp:inline distT="0" distB="0" distL="0" distR="0" wp14:anchorId="0549C6E8" wp14:editId="61713B06">
            <wp:extent cx="5731510" cy="3401852"/>
            <wp:effectExtent l="0" t="0" r="21590" b="2730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End w:id="0"/>
    </w:p>
    <w:p w:rsidR="00D06F1A" w:rsidRDefault="00D06F1A"/>
    <w:p w:rsidR="00D06F1A" w:rsidRDefault="00D06F1A">
      <w:r>
        <w:rPr>
          <w:noProof/>
          <w:lang w:eastAsia="en-GB"/>
        </w:rPr>
        <w:lastRenderedPageBreak/>
        <w:drawing>
          <wp:inline distT="0" distB="0" distL="0" distR="0" wp14:anchorId="509DD6DC" wp14:editId="19C4B8DA">
            <wp:extent cx="5731510" cy="4258218"/>
            <wp:effectExtent l="0" t="0" r="21590" b="952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D06F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F1A"/>
    <w:rsid w:val="004F6F48"/>
    <w:rsid w:val="00573139"/>
    <w:rsid w:val="00D06F1A"/>
    <w:rsid w:val="00DD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6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F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6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F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GMPTE-file-02\departmentdata$\TSD\Dept\Transport%20Planning%20&amp;%20Solutions\Cycle%20CP\HUBS\Usage%20Data\CycleHubAnalysis_v2.0.xlsm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GMPTE-file-02\departmentdata$\TSD\Dept\Transport%20Planning%20&amp;%20Solutions\Cycle%20CP\HUBS\Usage%20Data\CycleHubAnalysis_v2.0.xlsm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GMPTE-file-02\departmentdata$\TSD\Dept\Transport%20Planning%20&amp;%20Solutions\Cycle%20CP\HUBS\Usage%20Data\CycleHubAnalysis_v2.0.xlsm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GB"/>
              <a:t>Usage</a:t>
            </a:r>
            <a:r>
              <a:rPr lang="en-GB" baseline="0"/>
              <a:t> at TfGM cycle centres</a:t>
            </a:r>
            <a:endParaRPr lang="en-GB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7.0143354321796358E-2"/>
          <c:y val="0.16841103081292921"/>
          <c:w val="0.75295320957329792"/>
          <c:h val="0.6539963326501995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'1'!$B$1</c:f>
              <c:strCache>
                <c:ptCount val="1"/>
                <c:pt idx="0">
                  <c:v>Ashton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'1'!$B$2:$B$13</c:f>
              <c:numCache>
                <c:formatCode>General</c:formatCode>
                <c:ptCount val="12"/>
                <c:pt idx="0">
                  <c:v>143</c:v>
                </c:pt>
                <c:pt idx="1">
                  <c:v>134</c:v>
                </c:pt>
                <c:pt idx="2">
                  <c:v>120</c:v>
                </c:pt>
                <c:pt idx="3">
                  <c:v>109</c:v>
                </c:pt>
                <c:pt idx="4">
                  <c:v>133</c:v>
                </c:pt>
                <c:pt idx="5">
                  <c:v>164</c:v>
                </c:pt>
                <c:pt idx="6">
                  <c:v>142</c:v>
                </c:pt>
                <c:pt idx="7">
                  <c:v>140</c:v>
                </c:pt>
                <c:pt idx="8">
                  <c:v>152</c:v>
                </c:pt>
                <c:pt idx="9">
                  <c:v>45</c:v>
                </c:pt>
                <c:pt idx="10">
                  <c:v>99</c:v>
                </c:pt>
                <c:pt idx="11">
                  <c:v>104</c:v>
                </c:pt>
              </c:numCache>
            </c:numRef>
          </c:val>
        </c:ser>
        <c:ser>
          <c:idx val="1"/>
          <c:order val="1"/>
          <c:tx>
            <c:strRef>
              <c:f>'1'!$C$1</c:f>
              <c:strCache>
                <c:ptCount val="1"/>
                <c:pt idx="0">
                  <c:v>Bury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'1'!$C$2:$C$13</c:f>
              <c:numCache>
                <c:formatCode>General</c:formatCode>
                <c:ptCount val="12"/>
                <c:pt idx="0">
                  <c:v>330</c:v>
                </c:pt>
                <c:pt idx="1">
                  <c:v>438</c:v>
                </c:pt>
                <c:pt idx="2">
                  <c:v>322</c:v>
                </c:pt>
                <c:pt idx="3">
                  <c:v>287</c:v>
                </c:pt>
                <c:pt idx="4">
                  <c:v>343</c:v>
                </c:pt>
                <c:pt idx="5">
                  <c:v>270</c:v>
                </c:pt>
                <c:pt idx="6">
                  <c:v>245</c:v>
                </c:pt>
                <c:pt idx="7">
                  <c:v>149</c:v>
                </c:pt>
                <c:pt idx="8">
                  <c:v>214</c:v>
                </c:pt>
                <c:pt idx="9">
                  <c:v>250</c:v>
                </c:pt>
                <c:pt idx="10">
                  <c:v>254</c:v>
                </c:pt>
                <c:pt idx="11">
                  <c:v>259</c:v>
                </c:pt>
              </c:numCache>
            </c:numRef>
          </c:val>
        </c:ser>
        <c:ser>
          <c:idx val="2"/>
          <c:order val="2"/>
          <c:tx>
            <c:strRef>
              <c:f>'1'!$D$1</c:f>
              <c:strCache>
                <c:ptCount val="1"/>
                <c:pt idx="0">
                  <c:v>City Tower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'1'!$D$2:$D$13</c:f>
              <c:numCache>
                <c:formatCode>General</c:formatCode>
                <c:ptCount val="12"/>
                <c:pt idx="0">
                  <c:v>809</c:v>
                </c:pt>
                <c:pt idx="1">
                  <c:v>1108</c:v>
                </c:pt>
                <c:pt idx="2">
                  <c:v>1097</c:v>
                </c:pt>
                <c:pt idx="3">
                  <c:v>933</c:v>
                </c:pt>
                <c:pt idx="4">
                  <c:v>935</c:v>
                </c:pt>
                <c:pt idx="5">
                  <c:v>929</c:v>
                </c:pt>
                <c:pt idx="6">
                  <c:v>916</c:v>
                </c:pt>
                <c:pt idx="7">
                  <c:v>558</c:v>
                </c:pt>
                <c:pt idx="8">
                  <c:v>773</c:v>
                </c:pt>
                <c:pt idx="9">
                  <c:v>813</c:v>
                </c:pt>
                <c:pt idx="10">
                  <c:v>845</c:v>
                </c:pt>
                <c:pt idx="11">
                  <c:v>897</c:v>
                </c:pt>
              </c:numCache>
            </c:numRef>
          </c:val>
        </c:ser>
        <c:ser>
          <c:idx val="3"/>
          <c:order val="3"/>
          <c:tx>
            <c:strRef>
              <c:f>'1'!$E$1</c:f>
              <c:strCache>
                <c:ptCount val="1"/>
                <c:pt idx="0">
                  <c:v>Rochdale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'1'!$E$2:$E$13</c:f>
              <c:numCache>
                <c:formatCode>General</c:formatCode>
                <c:ptCount val="12"/>
                <c:pt idx="0">
                  <c:v>38</c:v>
                </c:pt>
                <c:pt idx="1">
                  <c:v>64</c:v>
                </c:pt>
                <c:pt idx="2">
                  <c:v>68</c:v>
                </c:pt>
                <c:pt idx="3">
                  <c:v>63</c:v>
                </c:pt>
                <c:pt idx="4">
                  <c:v>98</c:v>
                </c:pt>
                <c:pt idx="5">
                  <c:v>97</c:v>
                </c:pt>
                <c:pt idx="6">
                  <c:v>73</c:v>
                </c:pt>
                <c:pt idx="7">
                  <c:v>38</c:v>
                </c:pt>
                <c:pt idx="8">
                  <c:v>53</c:v>
                </c:pt>
                <c:pt idx="9">
                  <c:v>42</c:v>
                </c:pt>
                <c:pt idx="10">
                  <c:v>72</c:v>
                </c:pt>
                <c:pt idx="11">
                  <c:v>33</c:v>
                </c:pt>
              </c:numCache>
            </c:numRef>
          </c:val>
        </c:ser>
        <c:ser>
          <c:idx val="4"/>
          <c:order val="4"/>
          <c:tx>
            <c:strRef>
              <c:f>'1'!$F$1</c:f>
              <c:strCache>
                <c:ptCount val="1"/>
                <c:pt idx="0">
                  <c:v>MediaCityUK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'1'!$F$2:$F$13</c:f>
              <c:numCache>
                <c:formatCode>General</c:formatCode>
                <c:ptCount val="12"/>
                <c:pt idx="1">
                  <c:v>1</c:v>
                </c:pt>
                <c:pt idx="2">
                  <c:v>3</c:v>
                </c:pt>
                <c:pt idx="3">
                  <c:v>97</c:v>
                </c:pt>
                <c:pt idx="4">
                  <c:v>250</c:v>
                </c:pt>
                <c:pt idx="5">
                  <c:v>358</c:v>
                </c:pt>
                <c:pt idx="6">
                  <c:v>591</c:v>
                </c:pt>
                <c:pt idx="7">
                  <c:v>379</c:v>
                </c:pt>
                <c:pt idx="8">
                  <c:v>565</c:v>
                </c:pt>
                <c:pt idx="9">
                  <c:v>517</c:v>
                </c:pt>
                <c:pt idx="10">
                  <c:v>564</c:v>
                </c:pt>
                <c:pt idx="11">
                  <c:v>591</c:v>
                </c:pt>
              </c:numCache>
            </c:numRef>
          </c:val>
        </c:ser>
        <c:ser>
          <c:idx val="5"/>
          <c:order val="5"/>
          <c:tx>
            <c:strRef>
              <c:f>'1'!$G$1</c:f>
              <c:strCache>
                <c:ptCount val="1"/>
                <c:pt idx="0">
                  <c:v>Altrincham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'1'!$G$2:$G$13</c:f>
              <c:numCache>
                <c:formatCode>General</c:formatCode>
                <c:ptCount val="12"/>
                <c:pt idx="4">
                  <c:v>7</c:v>
                </c:pt>
                <c:pt idx="5">
                  <c:v>31</c:v>
                </c:pt>
                <c:pt idx="6">
                  <c:v>66</c:v>
                </c:pt>
                <c:pt idx="7">
                  <c:v>99</c:v>
                </c:pt>
                <c:pt idx="8">
                  <c:v>152</c:v>
                </c:pt>
                <c:pt idx="9">
                  <c:v>171</c:v>
                </c:pt>
                <c:pt idx="10">
                  <c:v>204</c:v>
                </c:pt>
                <c:pt idx="11">
                  <c:v>236</c:v>
                </c:pt>
              </c:numCache>
            </c:numRef>
          </c:val>
        </c:ser>
        <c:ser>
          <c:idx val="6"/>
          <c:order val="6"/>
          <c:tx>
            <c:strRef>
              <c:f>'1'!$H$1</c:f>
              <c:strCache>
                <c:ptCount val="1"/>
                <c:pt idx="0">
                  <c:v>Leigh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'1'!$H$2:$H$13</c:f>
              <c:numCache>
                <c:formatCode>General</c:formatCode>
                <c:ptCount val="12"/>
                <c:pt idx="5">
                  <c:v>17</c:v>
                </c:pt>
                <c:pt idx="6">
                  <c:v>69</c:v>
                </c:pt>
                <c:pt idx="7">
                  <c:v>51</c:v>
                </c:pt>
                <c:pt idx="8">
                  <c:v>55</c:v>
                </c:pt>
                <c:pt idx="9">
                  <c:v>73</c:v>
                </c:pt>
                <c:pt idx="10">
                  <c:v>107</c:v>
                </c:pt>
                <c:pt idx="11">
                  <c:v>110</c:v>
                </c:pt>
              </c:numCache>
            </c:numRef>
          </c:val>
        </c:ser>
        <c:ser>
          <c:idx val="7"/>
          <c:order val="7"/>
          <c:tx>
            <c:strRef>
              <c:f>'1'!$I$1</c:f>
              <c:strCache>
                <c:ptCount val="1"/>
                <c:pt idx="0">
                  <c:v>Bolton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'1'!$I$2:$I$13</c:f>
              <c:numCache>
                <c:formatCode>General</c:formatCode>
                <c:ptCount val="12"/>
                <c:pt idx="9">
                  <c:v>36</c:v>
                </c:pt>
              </c:numCache>
            </c:numRef>
          </c:val>
        </c:ser>
        <c:ser>
          <c:idx val="8"/>
          <c:order val="8"/>
          <c:tx>
            <c:strRef>
              <c:f>'1'!$J$1</c:f>
              <c:strCache>
                <c:ptCount val="1"/>
                <c:pt idx="0">
                  <c:v>Sale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'1'!$J$2:$J$13</c:f>
              <c:numCache>
                <c:formatCode>General</c:formatCode>
                <c:ptCount val="12"/>
                <c:pt idx="9">
                  <c:v>66</c:v>
                </c:pt>
                <c:pt idx="10">
                  <c:v>49</c:v>
                </c:pt>
                <c:pt idx="11">
                  <c:v>78</c:v>
                </c:pt>
              </c:numCache>
            </c:numRef>
          </c:val>
        </c:ser>
        <c:ser>
          <c:idx val="9"/>
          <c:order val="9"/>
          <c:tx>
            <c:strRef>
              <c:f>'1'!$K$1</c:f>
              <c:strCache>
                <c:ptCount val="1"/>
                <c:pt idx="0">
                  <c:v>Stockport</c:v>
                </c:pt>
              </c:strCache>
            </c:strRef>
          </c:tx>
          <c:invertIfNegative val="0"/>
          <c:cat>
            <c:numRef>
              <c:f>'1'!$A$2:$A$13</c:f>
              <c:numCache>
                <c:formatCode>m/d/yyyy</c:formatCode>
                <c:ptCount val="12"/>
                <c:pt idx="0">
                  <c:v>42125</c:v>
                </c:pt>
                <c:pt idx="1">
                  <c:v>42156</c:v>
                </c:pt>
                <c:pt idx="2">
                  <c:v>42186</c:v>
                </c:pt>
                <c:pt idx="3">
                  <c:v>42217</c:v>
                </c:pt>
                <c:pt idx="4">
                  <c:v>42248</c:v>
                </c:pt>
                <c:pt idx="5">
                  <c:v>42278</c:v>
                </c:pt>
                <c:pt idx="6">
                  <c:v>42309</c:v>
                </c:pt>
                <c:pt idx="7">
                  <c:v>42339</c:v>
                </c:pt>
                <c:pt idx="8">
                  <c:v>42370</c:v>
                </c:pt>
                <c:pt idx="9">
                  <c:v>42401</c:v>
                </c:pt>
                <c:pt idx="10">
                  <c:v>42430</c:v>
                </c:pt>
                <c:pt idx="11">
                  <c:v>42461</c:v>
                </c:pt>
              </c:numCache>
            </c:numRef>
          </c:cat>
          <c:val>
            <c:numRef>
              <c:f>'1'!$K$2:$K$13</c:f>
              <c:numCache>
                <c:formatCode>General</c:formatCode>
                <c:ptCount val="12"/>
                <c:pt idx="9">
                  <c:v>1</c:v>
                </c:pt>
                <c:pt idx="10">
                  <c:v>1</c:v>
                </c:pt>
                <c:pt idx="11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448704"/>
        <c:axId val="247450240"/>
      </c:barChart>
      <c:dateAx>
        <c:axId val="247448704"/>
        <c:scaling>
          <c:orientation val="minMax"/>
        </c:scaling>
        <c:delete val="0"/>
        <c:axPos val="b"/>
        <c:numFmt formatCode="mm\-yyyy;@" sourceLinked="0"/>
        <c:majorTickMark val="out"/>
        <c:minorTickMark val="none"/>
        <c:tickLblPos val="nextTo"/>
        <c:crossAx val="247450240"/>
        <c:crosses val="autoZero"/>
        <c:auto val="1"/>
        <c:lblOffset val="100"/>
        <c:baseTimeUnit val="months"/>
      </c:dateAx>
      <c:valAx>
        <c:axId val="2474502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44870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5555600703060153"/>
          <c:y val="2.3435223480980909E-2"/>
          <c:w val="0.12520761328082394"/>
          <c:h val="0.97656465622209598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GB"/>
              <a:t>Number</a:t>
            </a:r>
            <a:r>
              <a:rPr lang="en-GB" baseline="0"/>
              <a:t> of active users</a:t>
            </a:r>
            <a:endParaRPr lang="en-GB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4911778901428518E-2"/>
          <c:y val="0.13138328174396524"/>
          <c:w val="0.77481953463176689"/>
          <c:h val="0.7748522681491868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'2'!$B$1</c:f>
              <c:strCache>
                <c:ptCount val="1"/>
                <c:pt idx="0">
                  <c:v>Ashton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'2'!$B$2:$B$7</c:f>
              <c:numCache>
                <c:formatCode>General</c:formatCode>
                <c:ptCount val="6"/>
                <c:pt idx="0">
                  <c:v>21</c:v>
                </c:pt>
                <c:pt idx="1">
                  <c:v>19</c:v>
                </c:pt>
                <c:pt idx="2">
                  <c:v>24</c:v>
                </c:pt>
                <c:pt idx="3">
                  <c:v>17</c:v>
                </c:pt>
                <c:pt idx="4">
                  <c:v>20</c:v>
                </c:pt>
                <c:pt idx="5">
                  <c:v>20</c:v>
                </c:pt>
              </c:numCache>
            </c:numRef>
          </c:val>
        </c:ser>
        <c:ser>
          <c:idx val="1"/>
          <c:order val="1"/>
          <c:tx>
            <c:strRef>
              <c:f>'2'!$C$1</c:f>
              <c:strCache>
                <c:ptCount val="1"/>
                <c:pt idx="0">
                  <c:v>Bury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'2'!$C$2:$C$7</c:f>
              <c:numCache>
                <c:formatCode>General</c:formatCode>
                <c:ptCount val="6"/>
                <c:pt idx="0">
                  <c:v>37</c:v>
                </c:pt>
                <c:pt idx="1">
                  <c:v>35</c:v>
                </c:pt>
                <c:pt idx="2">
                  <c:v>37</c:v>
                </c:pt>
                <c:pt idx="3">
                  <c:v>39</c:v>
                </c:pt>
                <c:pt idx="4">
                  <c:v>47</c:v>
                </c:pt>
                <c:pt idx="5">
                  <c:v>40</c:v>
                </c:pt>
              </c:numCache>
            </c:numRef>
          </c:val>
        </c:ser>
        <c:ser>
          <c:idx val="2"/>
          <c:order val="2"/>
          <c:tx>
            <c:strRef>
              <c:f>'2'!$D$1</c:f>
              <c:strCache>
                <c:ptCount val="1"/>
                <c:pt idx="0">
                  <c:v>City Tower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'2'!$D$2:$D$7</c:f>
              <c:numCache>
                <c:formatCode>General</c:formatCode>
                <c:ptCount val="6"/>
                <c:pt idx="0">
                  <c:v>91</c:v>
                </c:pt>
                <c:pt idx="1">
                  <c:v>78</c:v>
                </c:pt>
                <c:pt idx="2">
                  <c:v>87</c:v>
                </c:pt>
                <c:pt idx="3">
                  <c:v>87</c:v>
                </c:pt>
                <c:pt idx="4">
                  <c:v>101</c:v>
                </c:pt>
                <c:pt idx="5">
                  <c:v>106</c:v>
                </c:pt>
              </c:numCache>
            </c:numRef>
          </c:val>
        </c:ser>
        <c:ser>
          <c:idx val="3"/>
          <c:order val="3"/>
          <c:tx>
            <c:strRef>
              <c:f>'2'!$E$1</c:f>
              <c:strCache>
                <c:ptCount val="1"/>
                <c:pt idx="0">
                  <c:v>Rochdale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'2'!$E$2:$E$7</c:f>
              <c:numCache>
                <c:formatCode>General</c:formatCode>
                <c:ptCount val="6"/>
                <c:pt idx="0">
                  <c:v>10</c:v>
                </c:pt>
                <c:pt idx="1">
                  <c:v>8</c:v>
                </c:pt>
                <c:pt idx="2">
                  <c:v>6</c:v>
                </c:pt>
                <c:pt idx="3">
                  <c:v>7</c:v>
                </c:pt>
                <c:pt idx="4">
                  <c:v>10</c:v>
                </c:pt>
                <c:pt idx="5">
                  <c:v>8</c:v>
                </c:pt>
              </c:numCache>
            </c:numRef>
          </c:val>
        </c:ser>
        <c:ser>
          <c:idx val="4"/>
          <c:order val="4"/>
          <c:tx>
            <c:strRef>
              <c:f>'2'!$F$1</c:f>
              <c:strCache>
                <c:ptCount val="1"/>
                <c:pt idx="0">
                  <c:v>MediaCityUK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'2'!$F$2:$F$7</c:f>
              <c:numCache>
                <c:formatCode>General</c:formatCode>
                <c:ptCount val="6"/>
                <c:pt idx="0">
                  <c:v>58</c:v>
                </c:pt>
                <c:pt idx="1">
                  <c:v>52</c:v>
                </c:pt>
                <c:pt idx="2">
                  <c:v>55</c:v>
                </c:pt>
                <c:pt idx="3">
                  <c:v>50</c:v>
                </c:pt>
                <c:pt idx="4">
                  <c:v>60</c:v>
                </c:pt>
                <c:pt idx="5">
                  <c:v>59</c:v>
                </c:pt>
              </c:numCache>
            </c:numRef>
          </c:val>
        </c:ser>
        <c:ser>
          <c:idx val="5"/>
          <c:order val="5"/>
          <c:tx>
            <c:strRef>
              <c:f>'2'!$G$1</c:f>
              <c:strCache>
                <c:ptCount val="1"/>
                <c:pt idx="0">
                  <c:v>Altrincham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'2'!$G$2:$G$7</c:f>
              <c:numCache>
                <c:formatCode>General</c:formatCode>
                <c:ptCount val="6"/>
                <c:pt idx="0">
                  <c:v>21</c:v>
                </c:pt>
                <c:pt idx="1">
                  <c:v>18</c:v>
                </c:pt>
                <c:pt idx="2">
                  <c:v>22</c:v>
                </c:pt>
                <c:pt idx="3">
                  <c:v>25</c:v>
                </c:pt>
                <c:pt idx="4">
                  <c:v>38</c:v>
                </c:pt>
                <c:pt idx="5">
                  <c:v>40</c:v>
                </c:pt>
              </c:numCache>
            </c:numRef>
          </c:val>
        </c:ser>
        <c:ser>
          <c:idx val="6"/>
          <c:order val="6"/>
          <c:tx>
            <c:strRef>
              <c:f>'2'!$H$1</c:f>
              <c:strCache>
                <c:ptCount val="1"/>
                <c:pt idx="0">
                  <c:v>Leigh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'2'!$H$2:$H$7</c:f>
              <c:numCache>
                <c:formatCode>General</c:formatCode>
                <c:ptCount val="6"/>
                <c:pt idx="0">
                  <c:v>12</c:v>
                </c:pt>
                <c:pt idx="1">
                  <c:v>9</c:v>
                </c:pt>
                <c:pt idx="2">
                  <c:v>12</c:v>
                </c:pt>
                <c:pt idx="3">
                  <c:v>12</c:v>
                </c:pt>
                <c:pt idx="4">
                  <c:v>18</c:v>
                </c:pt>
                <c:pt idx="5">
                  <c:v>21</c:v>
                </c:pt>
              </c:numCache>
            </c:numRef>
          </c:val>
        </c:ser>
        <c:ser>
          <c:idx val="7"/>
          <c:order val="7"/>
          <c:tx>
            <c:strRef>
              <c:f>'2'!$I$1</c:f>
              <c:strCache>
                <c:ptCount val="1"/>
                <c:pt idx="0">
                  <c:v>Bolton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'2'!$I$2:$I$7</c:f>
              <c:numCache>
                <c:formatCode>General</c:formatCode>
                <c:ptCount val="6"/>
                <c:pt idx="3">
                  <c:v>9</c:v>
                </c:pt>
              </c:numCache>
            </c:numRef>
          </c:val>
        </c:ser>
        <c:ser>
          <c:idx val="8"/>
          <c:order val="8"/>
          <c:tx>
            <c:strRef>
              <c:f>'2'!$J$1</c:f>
              <c:strCache>
                <c:ptCount val="1"/>
                <c:pt idx="0">
                  <c:v>Sale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'2'!$J$2:$J$7</c:f>
              <c:numCache>
                <c:formatCode>General</c:formatCode>
                <c:ptCount val="6"/>
                <c:pt idx="3">
                  <c:v>13</c:v>
                </c:pt>
                <c:pt idx="4">
                  <c:v>14</c:v>
                </c:pt>
                <c:pt idx="5">
                  <c:v>18</c:v>
                </c:pt>
              </c:numCache>
            </c:numRef>
          </c:val>
        </c:ser>
        <c:ser>
          <c:idx val="9"/>
          <c:order val="9"/>
          <c:tx>
            <c:strRef>
              <c:f>'2'!$K$1</c:f>
              <c:strCache>
                <c:ptCount val="1"/>
                <c:pt idx="0">
                  <c:v>Stockport</c:v>
                </c:pt>
              </c:strCache>
            </c:strRef>
          </c:tx>
          <c:invertIfNegative val="0"/>
          <c:cat>
            <c:numRef>
              <c:f>'2'!$A$2:$A$7</c:f>
              <c:numCache>
                <c:formatCode>m/d/yyyy</c:formatCode>
                <c:ptCount val="6"/>
                <c:pt idx="0">
                  <c:v>42309</c:v>
                </c:pt>
                <c:pt idx="1">
                  <c:v>42339</c:v>
                </c:pt>
                <c:pt idx="2">
                  <c:v>42370</c:v>
                </c:pt>
                <c:pt idx="3">
                  <c:v>42401</c:v>
                </c:pt>
                <c:pt idx="4">
                  <c:v>42430</c:v>
                </c:pt>
                <c:pt idx="5">
                  <c:v>42461</c:v>
                </c:pt>
              </c:numCache>
            </c:numRef>
          </c:cat>
          <c:val>
            <c:numRef>
              <c:f>'2'!$K$2:$K$7</c:f>
              <c:numCache>
                <c:formatCode>General</c:formatCode>
                <c:ptCount val="6"/>
                <c:pt idx="3">
                  <c:v>1</c:v>
                </c:pt>
                <c:pt idx="4">
                  <c:v>1</c:v>
                </c:pt>
                <c:pt idx="5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7515008"/>
        <c:axId val="247516544"/>
      </c:barChart>
      <c:dateAx>
        <c:axId val="247515008"/>
        <c:scaling>
          <c:orientation val="minMax"/>
        </c:scaling>
        <c:delete val="0"/>
        <c:axPos val="b"/>
        <c:numFmt formatCode="mm\-yyyy;@" sourceLinked="0"/>
        <c:majorTickMark val="out"/>
        <c:minorTickMark val="none"/>
        <c:tickLblPos val="nextTo"/>
        <c:crossAx val="247516544"/>
        <c:crosses val="autoZero"/>
        <c:auto val="1"/>
        <c:lblOffset val="100"/>
        <c:baseTimeUnit val="months"/>
      </c:dateAx>
      <c:valAx>
        <c:axId val="2475165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475150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GB"/>
              <a:t>Frequency</a:t>
            </a:r>
            <a:r>
              <a:rPr lang="en-GB" baseline="0"/>
              <a:t> of use - last month</a:t>
            </a:r>
            <a:endParaRPr lang="en-GB"/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4.6799345695576679E-2"/>
          <c:y val="0.13122660709432427"/>
          <c:w val="0.84968288644712808"/>
          <c:h val="0.6990361302624543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'3'!$A$2</c:f>
              <c:strCache>
                <c:ptCount val="1"/>
                <c:pt idx="0">
                  <c:v>1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'3'!$B$2:$J$2</c:f>
              <c:numCache>
                <c:formatCode>General</c:formatCode>
                <c:ptCount val="9"/>
                <c:pt idx="0">
                  <c:v>5</c:v>
                </c:pt>
                <c:pt idx="1">
                  <c:v>12</c:v>
                </c:pt>
                <c:pt idx="2">
                  <c:v>14</c:v>
                </c:pt>
                <c:pt idx="3">
                  <c:v>1</c:v>
                </c:pt>
                <c:pt idx="4">
                  <c:v>3</c:v>
                </c:pt>
                <c:pt idx="5">
                  <c:v>11</c:v>
                </c:pt>
                <c:pt idx="6">
                  <c:v>6</c:v>
                </c:pt>
                <c:pt idx="7">
                  <c:v>7</c:v>
                </c:pt>
                <c:pt idx="8">
                  <c:v>2</c:v>
                </c:pt>
              </c:numCache>
            </c:numRef>
          </c:val>
        </c:ser>
        <c:ser>
          <c:idx val="1"/>
          <c:order val="1"/>
          <c:tx>
            <c:strRef>
              <c:f>'3'!$A$3</c:f>
              <c:strCache>
                <c:ptCount val="1"/>
                <c:pt idx="0">
                  <c:v>2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'3'!$B$3:$J$3</c:f>
              <c:numCache>
                <c:formatCode>General</c:formatCode>
                <c:ptCount val="9"/>
                <c:pt idx="0">
                  <c:v>1</c:v>
                </c:pt>
                <c:pt idx="1">
                  <c:v>2</c:v>
                </c:pt>
                <c:pt idx="2">
                  <c:v>8</c:v>
                </c:pt>
                <c:pt idx="3">
                  <c:v>3</c:v>
                </c:pt>
                <c:pt idx="4">
                  <c:v>7</c:v>
                </c:pt>
                <c:pt idx="5">
                  <c:v>8</c:v>
                </c:pt>
                <c:pt idx="6">
                  <c:v>2</c:v>
                </c:pt>
                <c:pt idx="7">
                  <c:v>2</c:v>
                </c:pt>
                <c:pt idx="8">
                  <c:v>1</c:v>
                </c:pt>
              </c:numCache>
            </c:numRef>
          </c:val>
        </c:ser>
        <c:ser>
          <c:idx val="2"/>
          <c:order val="2"/>
          <c:tx>
            <c:strRef>
              <c:f>'3'!$A$4</c:f>
              <c:strCache>
                <c:ptCount val="1"/>
                <c:pt idx="0">
                  <c:v>3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'3'!$B$4:$J$4</c:f>
              <c:numCache>
                <c:formatCode>General</c:formatCode>
                <c:ptCount val="9"/>
                <c:pt idx="0">
                  <c:v>4</c:v>
                </c:pt>
                <c:pt idx="1">
                  <c:v>3</c:v>
                </c:pt>
                <c:pt idx="2">
                  <c:v>8</c:v>
                </c:pt>
                <c:pt idx="3">
                  <c:v>1</c:v>
                </c:pt>
                <c:pt idx="4">
                  <c:v>1</c:v>
                </c:pt>
                <c:pt idx="6">
                  <c:v>3</c:v>
                </c:pt>
                <c:pt idx="7">
                  <c:v>3</c:v>
                </c:pt>
              </c:numCache>
            </c:numRef>
          </c:val>
        </c:ser>
        <c:ser>
          <c:idx val="3"/>
          <c:order val="3"/>
          <c:tx>
            <c:strRef>
              <c:f>'3'!$A$5</c:f>
              <c:strCache>
                <c:ptCount val="1"/>
                <c:pt idx="0">
                  <c:v>4-7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'3'!$B$5:$J$5</c:f>
              <c:numCache>
                <c:formatCode>General</c:formatCode>
                <c:ptCount val="9"/>
                <c:pt idx="0">
                  <c:v>7</c:v>
                </c:pt>
                <c:pt idx="1">
                  <c:v>10</c:v>
                </c:pt>
                <c:pt idx="2">
                  <c:v>24</c:v>
                </c:pt>
                <c:pt idx="3">
                  <c:v>2</c:v>
                </c:pt>
                <c:pt idx="4">
                  <c:v>14</c:v>
                </c:pt>
                <c:pt idx="5">
                  <c:v>9</c:v>
                </c:pt>
                <c:pt idx="6">
                  <c:v>5</c:v>
                </c:pt>
                <c:pt idx="7">
                  <c:v>3</c:v>
                </c:pt>
              </c:numCache>
            </c:numRef>
          </c:val>
        </c:ser>
        <c:ser>
          <c:idx val="4"/>
          <c:order val="4"/>
          <c:tx>
            <c:strRef>
              <c:f>'3'!$A$6</c:f>
              <c:strCache>
                <c:ptCount val="1"/>
                <c:pt idx="0">
                  <c:v>8-12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'3'!$B$6:$J$6</c:f>
              <c:numCache>
                <c:formatCode>General</c:formatCode>
                <c:ptCount val="9"/>
                <c:pt idx="0">
                  <c:v>1</c:v>
                </c:pt>
                <c:pt idx="1">
                  <c:v>6</c:v>
                </c:pt>
                <c:pt idx="2">
                  <c:v>24</c:v>
                </c:pt>
                <c:pt idx="3">
                  <c:v>1</c:v>
                </c:pt>
                <c:pt idx="4">
                  <c:v>9</c:v>
                </c:pt>
                <c:pt idx="5">
                  <c:v>5</c:v>
                </c:pt>
                <c:pt idx="6">
                  <c:v>2</c:v>
                </c:pt>
                <c:pt idx="7">
                  <c:v>2</c:v>
                </c:pt>
              </c:numCache>
            </c:numRef>
          </c:val>
        </c:ser>
        <c:ser>
          <c:idx val="5"/>
          <c:order val="5"/>
          <c:tx>
            <c:strRef>
              <c:f>'3'!$A$7</c:f>
              <c:strCache>
                <c:ptCount val="1"/>
                <c:pt idx="0">
                  <c:v>13-17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'3'!$B$7:$J$7</c:f>
              <c:numCache>
                <c:formatCode>General</c:formatCode>
                <c:ptCount val="9"/>
                <c:pt idx="0">
                  <c:v>1</c:v>
                </c:pt>
                <c:pt idx="1">
                  <c:v>5</c:v>
                </c:pt>
                <c:pt idx="2">
                  <c:v>16</c:v>
                </c:pt>
                <c:pt idx="4">
                  <c:v>15</c:v>
                </c:pt>
                <c:pt idx="5">
                  <c:v>5</c:v>
                </c:pt>
                <c:pt idx="6">
                  <c:v>2</c:v>
                </c:pt>
              </c:numCache>
            </c:numRef>
          </c:val>
        </c:ser>
        <c:ser>
          <c:idx val="6"/>
          <c:order val="6"/>
          <c:tx>
            <c:strRef>
              <c:f>'3'!#REF!</c:f>
              <c:strCache>
                <c:ptCount val="1"/>
                <c:pt idx="0">
                  <c:v>18-25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'3'!#REF!</c:f>
              <c:numCache>
                <c:formatCode>General</c:formatCode>
                <c:ptCount val="9"/>
                <c:pt idx="1">
                  <c:v>2</c:v>
                </c:pt>
                <c:pt idx="2">
                  <c:v>9</c:v>
                </c:pt>
                <c:pt idx="3">
                  <c:v>1</c:v>
                </c:pt>
                <c:pt idx="4">
                  <c:v>9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</c:numCache>
            </c:numRef>
          </c:val>
        </c:ser>
        <c:ser>
          <c:idx val="7"/>
          <c:order val="7"/>
          <c:tx>
            <c:strRef>
              <c:f>'3'!$A$8</c:f>
              <c:strCache>
                <c:ptCount val="1"/>
                <c:pt idx="0">
                  <c:v>18-25</c:v>
                </c:pt>
              </c:strCache>
            </c:strRef>
          </c:tx>
          <c:invertIfNegative val="0"/>
          <c:cat>
            <c:strRef>
              <c:f>'3'!$B$1:$J$1</c:f>
              <c:strCache>
                <c:ptCount val="9"/>
                <c:pt idx="0">
                  <c:v>Ashton</c:v>
                </c:pt>
                <c:pt idx="1">
                  <c:v>Bury</c:v>
                </c:pt>
                <c:pt idx="2">
                  <c:v>City Tower</c:v>
                </c:pt>
                <c:pt idx="3">
                  <c:v>Rochdale</c:v>
                </c:pt>
                <c:pt idx="4">
                  <c:v>MediaCityUK</c:v>
                </c:pt>
                <c:pt idx="5">
                  <c:v>Altrincham</c:v>
                </c:pt>
                <c:pt idx="6">
                  <c:v>Leigh</c:v>
                </c:pt>
                <c:pt idx="7">
                  <c:v>Sale</c:v>
                </c:pt>
                <c:pt idx="8">
                  <c:v>Stockport</c:v>
                </c:pt>
              </c:strCache>
            </c:strRef>
          </c:cat>
          <c:val>
            <c:numRef>
              <c:f>'3'!$B$8:$J$8</c:f>
              <c:numCache>
                <c:formatCode>General</c:formatCode>
                <c:ptCount val="9"/>
                <c:pt idx="0">
                  <c:v>1</c:v>
                </c:pt>
                <c:pt idx="1">
                  <c:v>2</c:v>
                </c:pt>
                <c:pt idx="2">
                  <c:v>12</c:v>
                </c:pt>
                <c:pt idx="4">
                  <c:v>10</c:v>
                </c:pt>
                <c:pt idx="5">
                  <c:v>2</c:v>
                </c:pt>
                <c:pt idx="6">
                  <c:v>1</c:v>
                </c:pt>
                <c:pt idx="7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3596800"/>
        <c:axId val="253598336"/>
      </c:barChart>
      <c:catAx>
        <c:axId val="253596800"/>
        <c:scaling>
          <c:orientation val="minMax"/>
        </c:scaling>
        <c:delete val="0"/>
        <c:axPos val="b"/>
        <c:majorTickMark val="out"/>
        <c:minorTickMark val="none"/>
        <c:tickLblPos val="nextTo"/>
        <c:crossAx val="253598336"/>
        <c:crosses val="autoZero"/>
        <c:auto val="1"/>
        <c:lblAlgn val="ctr"/>
        <c:lblOffset val="100"/>
        <c:noMultiLvlLbl val="0"/>
      </c:catAx>
      <c:valAx>
        <c:axId val="2535983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535968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TfGM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Scott</dc:creator>
  <cp:lastModifiedBy>Rachel Scott</cp:lastModifiedBy>
  <cp:revision>2</cp:revision>
  <dcterms:created xsi:type="dcterms:W3CDTF">2016-05-17T11:04:00Z</dcterms:created>
  <dcterms:modified xsi:type="dcterms:W3CDTF">2016-05-17T12:29:00Z</dcterms:modified>
</cp:coreProperties>
</file>